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1253" w14:textId="6750F06A" w:rsidR="00D660BE" w:rsidRDefault="00D660BE" w:rsidP="00D660B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 w:rsidRPr="00D660BE">
        <w:rPr>
          <w:rFonts w:ascii="Arial" w:hAnsi="Arial" w:cs="Arial"/>
          <w:color w:val="202122"/>
          <w:sz w:val="21"/>
          <w:szCs w:val="21"/>
        </w:rPr>
        <w:t>Collaborative learning</w:t>
      </w:r>
      <w:r>
        <w:rPr>
          <w:rFonts w:ascii="Arial" w:hAnsi="Arial" w:cs="Arial"/>
          <w:color w:val="202122"/>
          <w:sz w:val="21"/>
          <w:szCs w:val="21"/>
        </w:rPr>
        <w:t> is a situation in which two or more people learn or attempt to learn something together.</w:t>
      </w:r>
      <w:r>
        <w:rPr>
          <w:rFonts w:ascii="Arial" w:hAnsi="Arial" w:cs="Arial"/>
          <w:color w:val="202122"/>
          <w:sz w:val="21"/>
          <w:szCs w:val="21"/>
        </w:rPr>
        <w:t xml:space="preserve"> Different to </w:t>
      </w:r>
      <w:r>
        <w:rPr>
          <w:rFonts w:ascii="Arial" w:hAnsi="Arial" w:cs="Arial"/>
          <w:color w:val="202122"/>
          <w:sz w:val="21"/>
          <w:szCs w:val="21"/>
        </w:rPr>
        <w:t xml:space="preserve">individual learning, people engaged in collaborative learning </w:t>
      </w:r>
      <w:r>
        <w:rPr>
          <w:rFonts w:ascii="Arial" w:hAnsi="Arial" w:cs="Arial"/>
          <w:color w:val="202122"/>
          <w:sz w:val="21"/>
          <w:szCs w:val="21"/>
        </w:rPr>
        <w:t>utilise</w:t>
      </w:r>
      <w:r>
        <w:rPr>
          <w:rFonts w:ascii="Arial" w:hAnsi="Arial" w:cs="Arial"/>
          <w:color w:val="202122"/>
          <w:sz w:val="21"/>
          <w:szCs w:val="21"/>
        </w:rPr>
        <w:t xml:space="preserve"> one another's resources and skills (</w:t>
      </w:r>
      <w:r>
        <w:rPr>
          <w:rFonts w:ascii="Arial" w:hAnsi="Arial" w:cs="Arial"/>
          <w:color w:val="202122"/>
          <w:sz w:val="21"/>
          <w:szCs w:val="21"/>
        </w:rPr>
        <w:t xml:space="preserve">they </w:t>
      </w:r>
      <w:r>
        <w:rPr>
          <w:rFonts w:ascii="Arial" w:hAnsi="Arial" w:cs="Arial"/>
          <w:color w:val="202122"/>
          <w:sz w:val="21"/>
          <w:szCs w:val="21"/>
        </w:rPr>
        <w:t>ask one another for information, evaluating one another's ideas, monitoring one another's work, etc.) More specifically, collaborative learning is based on the model that knowledge can be created within a population where members actively interact by sharing experiences</w:t>
      </w:r>
      <w:r>
        <w:rPr>
          <w:rFonts w:ascii="Arial" w:hAnsi="Arial" w:cs="Arial"/>
          <w:color w:val="202122"/>
          <w:sz w:val="21"/>
          <w:szCs w:val="21"/>
        </w:rPr>
        <w:t>.</w:t>
      </w:r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color w:val="202122"/>
          <w:sz w:val="21"/>
          <w:szCs w:val="21"/>
        </w:rPr>
        <w:t xml:space="preserve">It is 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an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great way to learn from each other in a way that you do not find when working in silo. </w:t>
      </w:r>
    </w:p>
    <w:p w14:paraId="38E6BA0D" w14:textId="690CCB2B" w:rsidR="00D660BE" w:rsidRDefault="00D660BE" w:rsidP="00D660B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There are both organisational benefits to collaborative learning as well as individual. Some are mentioned below:</w:t>
      </w:r>
    </w:p>
    <w:p w14:paraId="2ADB219D" w14:textId="48B0FC78" w:rsidR="00D660BE" w:rsidRPr="00D660BE" w:rsidRDefault="00D660BE" w:rsidP="00D660BE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  <w:r w:rsidRPr="00D660BE">
        <w:rPr>
          <w:rFonts w:ascii="Arial" w:hAnsi="Arial" w:cs="Arial"/>
          <w:b/>
          <w:bCs/>
          <w:color w:val="202122"/>
          <w:sz w:val="21"/>
          <w:szCs w:val="21"/>
        </w:rPr>
        <w:t>Organisational benefits</w:t>
      </w:r>
    </w:p>
    <w:p w14:paraId="48D26F38" w14:textId="598C5240" w:rsidR="00D660BE" w:rsidRPr="00D660BE" w:rsidRDefault="00D660BE" w:rsidP="00D660BE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  <w:r w:rsidRPr="00D660BE">
        <w:rPr>
          <w:rFonts w:ascii="Arial" w:hAnsi="Arial" w:cs="Arial"/>
          <w:b/>
          <w:bCs/>
          <w:color w:val="202122"/>
          <w:sz w:val="21"/>
          <w:szCs w:val="21"/>
        </w:rPr>
        <w:t>It can increase employee skills and knowledge</w:t>
      </w:r>
    </w:p>
    <w:p w14:paraId="63C5191C" w14:textId="29CAA324" w:rsidR="00D660BE" w:rsidRDefault="00D660BE" w:rsidP="00D660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81A"/>
          <w:sz w:val="20"/>
          <w:szCs w:val="20"/>
          <w:lang w:eastAsia="en-GB"/>
        </w:rPr>
      </w:pPr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>When employees participate in collaborative learning, they are developing a wide range of skills and knowledge.</w:t>
      </w:r>
      <w:r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 </w:t>
      </w:r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Not only will they strengthen their existing skills by having to teach others, </w:t>
      </w:r>
      <w:proofErr w:type="gramStart"/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>they in turn will learn</w:t>
      </w:r>
      <w:proofErr w:type="gramEnd"/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 new skills from other employees.</w:t>
      </w:r>
      <w:r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 </w:t>
      </w:r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>This reduces the need for formal training while encouraging employees to continually upskill in known concepts and engage with new concepts.</w:t>
      </w:r>
    </w:p>
    <w:p w14:paraId="1A4BA6AC" w14:textId="77777777" w:rsidR="00D660BE" w:rsidRDefault="00D660BE" w:rsidP="00D660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81A"/>
          <w:sz w:val="20"/>
          <w:szCs w:val="20"/>
          <w:lang w:eastAsia="en-GB"/>
        </w:rPr>
      </w:pPr>
    </w:p>
    <w:p w14:paraId="5B662BA2" w14:textId="1429D96D" w:rsidR="00D660BE" w:rsidRPr="00D660BE" w:rsidRDefault="00D660BE" w:rsidP="00D660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81A"/>
          <w:sz w:val="20"/>
          <w:szCs w:val="20"/>
          <w:lang w:eastAsia="en-GB"/>
        </w:rPr>
      </w:pPr>
      <w:r w:rsidRPr="00D660BE">
        <w:rPr>
          <w:rFonts w:ascii="Arial" w:eastAsia="Times New Roman" w:hAnsi="Arial" w:cs="Arial"/>
          <w:b/>
          <w:bCs/>
          <w:color w:val="16181A"/>
          <w:sz w:val="20"/>
          <w:szCs w:val="20"/>
          <w:lang w:eastAsia="en-GB"/>
        </w:rPr>
        <w:t>It can improve the relationships across different teams and departments</w:t>
      </w:r>
    </w:p>
    <w:p w14:paraId="3881AC8B" w14:textId="3A516551" w:rsidR="00D660BE" w:rsidRDefault="00D660BE" w:rsidP="00D660BE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6181A"/>
          <w:sz w:val="20"/>
          <w:szCs w:val="20"/>
          <w:lang w:eastAsia="en-GB"/>
        </w:rPr>
      </w:pPr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>When individuals have limited contact across teams, it is difficult to foster connections and teamwork.</w:t>
      </w:r>
      <w:r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 </w:t>
      </w:r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Collaborative learning across </w:t>
      </w:r>
      <w:proofErr w:type="gramStart"/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>teams</w:t>
      </w:r>
      <w:proofErr w:type="gramEnd"/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 forces individuals to develop new connections and find ways to work together.</w:t>
      </w:r>
      <w:r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 </w:t>
      </w:r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>This can be especially beneficial for organisations that depend on remote workers</w:t>
      </w:r>
      <w:r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 which is more common after the Pandemic</w:t>
      </w:r>
      <w:r w:rsidRPr="00D660BE">
        <w:rPr>
          <w:rFonts w:ascii="Arial" w:eastAsia="Times New Roman" w:hAnsi="Arial" w:cs="Arial"/>
          <w:color w:val="16181A"/>
          <w:sz w:val="20"/>
          <w:szCs w:val="20"/>
          <w:lang w:eastAsia="en-GB"/>
        </w:rPr>
        <w:t>, as fostering strong connections among distant workers can be difficult.</w:t>
      </w:r>
    </w:p>
    <w:p w14:paraId="5FA8B3BC" w14:textId="1CD744DD" w:rsidR="00D660BE" w:rsidRPr="00D660BE" w:rsidRDefault="00D660BE" w:rsidP="00D660BE">
      <w:pPr>
        <w:shd w:val="clear" w:color="auto" w:fill="FFFFFF"/>
        <w:spacing w:after="450" w:line="240" w:lineRule="auto"/>
        <w:rPr>
          <w:rFonts w:ascii="Arial" w:eastAsia="Times New Roman" w:hAnsi="Arial" w:cs="Arial"/>
          <w:b/>
          <w:bCs/>
          <w:color w:val="16181A"/>
          <w:sz w:val="20"/>
          <w:szCs w:val="20"/>
          <w:lang w:eastAsia="en-GB"/>
        </w:rPr>
      </w:pPr>
      <w:r w:rsidRPr="00D660BE">
        <w:rPr>
          <w:rFonts w:ascii="Arial" w:eastAsia="Times New Roman" w:hAnsi="Arial" w:cs="Arial"/>
          <w:b/>
          <w:bCs/>
          <w:color w:val="16181A"/>
          <w:sz w:val="20"/>
          <w:szCs w:val="20"/>
          <w:lang w:eastAsia="en-GB"/>
        </w:rPr>
        <w:t>Individual Benefits</w:t>
      </w:r>
    </w:p>
    <w:p w14:paraId="097985C4" w14:textId="06749B32" w:rsidR="00D660BE" w:rsidRDefault="00D660BE" w:rsidP="00D66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6181A"/>
          <w:sz w:val="20"/>
          <w:szCs w:val="20"/>
          <w:lang w:eastAsia="en-GB"/>
        </w:rPr>
      </w:pPr>
      <w:r w:rsidRPr="00D660BE">
        <w:rPr>
          <w:rFonts w:ascii="Arial" w:eastAsia="Times New Roman" w:hAnsi="Arial" w:cs="Arial"/>
          <w:b/>
          <w:bCs/>
          <w:color w:val="16181A"/>
          <w:sz w:val="20"/>
          <w:szCs w:val="20"/>
          <w:lang w:eastAsia="en-GB"/>
        </w:rPr>
        <w:t>It can promote learning from others point of view</w:t>
      </w:r>
    </w:p>
    <w:p w14:paraId="42726F55" w14:textId="77777777" w:rsidR="00D660BE" w:rsidRPr="00D660BE" w:rsidRDefault="00D660BE" w:rsidP="00D66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6181A"/>
          <w:sz w:val="20"/>
          <w:szCs w:val="20"/>
          <w:lang w:eastAsia="en-GB"/>
        </w:rPr>
      </w:pPr>
    </w:p>
    <w:p w14:paraId="1C5C528A" w14:textId="3CEEFA5A" w:rsidR="00D660BE" w:rsidRDefault="00D660BE" w:rsidP="00D660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6181A"/>
          <w:sz w:val="20"/>
          <w:szCs w:val="20"/>
        </w:rPr>
      </w:pPr>
      <w:r w:rsidRPr="00D660BE">
        <w:rPr>
          <w:rFonts w:ascii="Arial" w:hAnsi="Arial" w:cs="Arial"/>
          <w:color w:val="16181A"/>
          <w:sz w:val="20"/>
          <w:szCs w:val="20"/>
        </w:rPr>
        <w:t>Learners benefit from hearing diverse viewpoints.</w:t>
      </w:r>
      <w:r>
        <w:rPr>
          <w:rFonts w:ascii="Arial" w:hAnsi="Arial" w:cs="Arial"/>
          <w:color w:val="16181A"/>
          <w:sz w:val="20"/>
          <w:szCs w:val="20"/>
        </w:rPr>
        <w:t xml:space="preserve"> </w:t>
      </w:r>
      <w:r w:rsidRPr="00D660BE">
        <w:rPr>
          <w:rFonts w:ascii="Arial" w:hAnsi="Arial" w:cs="Arial"/>
          <w:color w:val="16181A"/>
          <w:sz w:val="20"/>
          <w:szCs w:val="20"/>
        </w:rPr>
        <w:t>Studies show that when a person is exposed to diverse viewpoints, especially from people with varied backgrounds, they learn more.</w:t>
      </w:r>
    </w:p>
    <w:p w14:paraId="37071D72" w14:textId="27017495" w:rsidR="00D660BE" w:rsidRDefault="00D660BE" w:rsidP="00D660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6181A"/>
          <w:sz w:val="20"/>
          <w:szCs w:val="20"/>
        </w:rPr>
      </w:pPr>
    </w:p>
    <w:p w14:paraId="3E4C7C1C" w14:textId="71051A22" w:rsidR="00D660BE" w:rsidRDefault="00D660BE" w:rsidP="00D660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6181A"/>
          <w:sz w:val="20"/>
          <w:szCs w:val="20"/>
        </w:rPr>
      </w:pPr>
      <w:r w:rsidRPr="00D660BE">
        <w:rPr>
          <w:rFonts w:ascii="Arial" w:hAnsi="Arial" w:cs="Arial"/>
          <w:b/>
          <w:bCs/>
          <w:color w:val="16181A"/>
          <w:sz w:val="20"/>
          <w:szCs w:val="20"/>
        </w:rPr>
        <w:t>It can improve cooperation</w:t>
      </w:r>
    </w:p>
    <w:p w14:paraId="6BC88B4D" w14:textId="77777777" w:rsidR="00D660BE" w:rsidRPr="00D660BE" w:rsidRDefault="00D660BE" w:rsidP="00D660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6181A"/>
          <w:sz w:val="20"/>
          <w:szCs w:val="20"/>
        </w:rPr>
      </w:pPr>
    </w:p>
    <w:p w14:paraId="6DC8B044" w14:textId="44EC74E0" w:rsidR="00D660BE" w:rsidRPr="00D660BE" w:rsidRDefault="00D660BE" w:rsidP="00D660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6181A"/>
          <w:sz w:val="20"/>
          <w:szCs w:val="20"/>
        </w:rPr>
      </w:pPr>
      <w:r w:rsidRPr="00D660BE">
        <w:rPr>
          <w:rFonts w:ascii="Arial" w:hAnsi="Arial" w:cs="Arial"/>
          <w:color w:val="16181A"/>
          <w:sz w:val="20"/>
          <w:szCs w:val="20"/>
        </w:rPr>
        <w:t>When given a specific goal, learners are more likely to engage in thoughtful discussion with each other, improving both their understanding of the subject and their esteem for each other.</w:t>
      </w:r>
    </w:p>
    <w:p w14:paraId="7DE24D9E" w14:textId="77777777" w:rsidR="00D660BE" w:rsidRPr="00D660BE" w:rsidRDefault="00D660BE" w:rsidP="00D660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6181A"/>
          <w:sz w:val="20"/>
          <w:szCs w:val="20"/>
        </w:rPr>
      </w:pPr>
    </w:p>
    <w:p w14:paraId="19E94C63" w14:textId="1AE736E6" w:rsidR="00C12E83" w:rsidRPr="00C12E83" w:rsidRDefault="00C12E83" w:rsidP="008C1992">
      <w:pPr>
        <w:shd w:val="clear" w:color="auto" w:fill="FFFFFF"/>
        <w:spacing w:after="450" w:line="240" w:lineRule="auto"/>
        <w:rPr>
          <w:rFonts w:ascii="Arial" w:hAnsi="Arial" w:cs="Arial"/>
          <w:color w:val="16181A"/>
          <w:sz w:val="20"/>
          <w:szCs w:val="20"/>
        </w:rPr>
      </w:pPr>
      <w:r>
        <w:rPr>
          <w:rFonts w:ascii="Arial" w:eastAsia="Times New Roman" w:hAnsi="Arial" w:cs="Arial"/>
          <w:color w:val="16181A"/>
          <w:sz w:val="20"/>
          <w:szCs w:val="20"/>
          <w:lang w:eastAsia="en-GB"/>
        </w:rPr>
        <w:t xml:space="preserve">A good example of how this can work is through using a Community of Practice. This is a collaborative learning </w:t>
      </w:r>
      <w:r w:rsidRPr="00C12E83">
        <w:rPr>
          <w:rFonts w:ascii="Arial" w:hAnsi="Arial" w:cs="Arial"/>
          <w:color w:val="16181A"/>
          <w:sz w:val="20"/>
          <w:szCs w:val="20"/>
        </w:rPr>
        <w:t>environment that fosters working together to solve problems, prioriti</w:t>
      </w:r>
      <w:r w:rsidR="0008115F">
        <w:rPr>
          <w:rFonts w:ascii="Arial" w:hAnsi="Arial" w:cs="Arial"/>
          <w:color w:val="16181A"/>
          <w:sz w:val="20"/>
          <w:szCs w:val="20"/>
        </w:rPr>
        <w:t>s</w:t>
      </w:r>
      <w:r w:rsidRPr="00C12E83">
        <w:rPr>
          <w:rFonts w:ascii="Arial" w:hAnsi="Arial" w:cs="Arial"/>
          <w:color w:val="16181A"/>
          <w:sz w:val="20"/>
          <w:szCs w:val="20"/>
        </w:rPr>
        <w:t>es open communication and gives individuals many opportunities to both learn from and teach others.</w:t>
      </w:r>
      <w:r w:rsidR="008C1992">
        <w:rPr>
          <w:rFonts w:ascii="Arial" w:hAnsi="Arial" w:cs="Arial"/>
          <w:color w:val="16181A"/>
          <w:sz w:val="20"/>
          <w:szCs w:val="20"/>
        </w:rPr>
        <w:t xml:space="preserve"> </w:t>
      </w:r>
      <w:r w:rsidRPr="00C12E83">
        <w:rPr>
          <w:rFonts w:ascii="Arial" w:hAnsi="Arial" w:cs="Arial"/>
          <w:color w:val="16181A"/>
          <w:sz w:val="20"/>
          <w:szCs w:val="20"/>
        </w:rPr>
        <w:t>An organisation that chooses to provide these opportunities on a regular basis will create a collaborative learning community, in which individuals will actively participate in collaborative learning.</w:t>
      </w:r>
      <w:r w:rsidR="008C1992">
        <w:rPr>
          <w:rFonts w:ascii="Arial" w:hAnsi="Arial" w:cs="Arial"/>
          <w:color w:val="16181A"/>
          <w:sz w:val="20"/>
          <w:szCs w:val="20"/>
        </w:rPr>
        <w:t xml:space="preserve"> </w:t>
      </w:r>
      <w:proofErr w:type="gramStart"/>
      <w:r w:rsidRPr="00C12E83">
        <w:rPr>
          <w:rFonts w:ascii="Arial" w:hAnsi="Arial" w:cs="Arial"/>
          <w:color w:val="16181A"/>
          <w:sz w:val="20"/>
          <w:szCs w:val="20"/>
        </w:rPr>
        <w:t>Good</w:t>
      </w:r>
      <w:proofErr w:type="gramEnd"/>
      <w:r w:rsidRPr="00C12E83">
        <w:rPr>
          <w:rFonts w:ascii="Arial" w:hAnsi="Arial" w:cs="Arial"/>
          <w:color w:val="16181A"/>
          <w:sz w:val="20"/>
          <w:szCs w:val="20"/>
        </w:rPr>
        <w:t xml:space="preserve"> examples of collaborative learning activities will have clear instructions, a set goal, mid-sized groups of three to five individuals and flexible rules, so that groups can experiment within themselves and work with open communication.</w:t>
      </w:r>
    </w:p>
    <w:p w14:paraId="5305C6C1" w14:textId="77777777" w:rsidR="00C12E83" w:rsidRDefault="00C12E83" w:rsidP="00D660BE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6181A"/>
          <w:sz w:val="20"/>
          <w:szCs w:val="20"/>
          <w:lang w:eastAsia="en-GB"/>
        </w:rPr>
      </w:pPr>
    </w:p>
    <w:p w14:paraId="3FF9F851" w14:textId="73B823DF" w:rsidR="00D660BE" w:rsidRDefault="00D660BE" w:rsidP="00D660BE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16181A"/>
          <w:sz w:val="20"/>
          <w:szCs w:val="20"/>
          <w:lang w:eastAsia="en-GB"/>
        </w:rPr>
      </w:pPr>
    </w:p>
    <w:sectPr w:rsidR="00D6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BE"/>
    <w:rsid w:val="0008115F"/>
    <w:rsid w:val="001B0176"/>
    <w:rsid w:val="002253E4"/>
    <w:rsid w:val="0022728E"/>
    <w:rsid w:val="008C1992"/>
    <w:rsid w:val="00BB1606"/>
    <w:rsid w:val="00C12E83"/>
    <w:rsid w:val="00D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7AA6"/>
  <w15:chartTrackingRefBased/>
  <w15:docId w15:val="{2289EB49-B865-4D08-9E40-55FBE14E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6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660B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60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E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Meacham</dc:creator>
  <cp:keywords/>
  <dc:description/>
  <cp:lastModifiedBy>Donna Meacham</cp:lastModifiedBy>
  <cp:revision>4</cp:revision>
  <dcterms:created xsi:type="dcterms:W3CDTF">2022-07-28T08:45:00Z</dcterms:created>
  <dcterms:modified xsi:type="dcterms:W3CDTF">2022-07-28T09:32:00Z</dcterms:modified>
</cp:coreProperties>
</file>